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BB9E2" w14:textId="77777777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Position Announcement: Pastor for New Vision Fellowship Free Methodist Church</w:t>
      </w:r>
    </w:p>
    <w:p w14:paraId="17F6F975" w14:textId="77777777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New Vision Fellowship Free Methodist Church (NVFMC), located in Forestville, Maryland, is seeking a Pastor to start on January 1, 2025. Founded over 60 years ago, NVFMC is a small, community-focused congregation that embodies the Free Methodist Way. As part of the Acts 12:24 Conference, NVFMC is connected to a network spanning from Maine to the Carolinas along the eastern seaboard.</w:t>
      </w:r>
    </w:p>
    <w:p w14:paraId="78CCB59F" w14:textId="77777777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Church Overview:</w:t>
      </w:r>
    </w:p>
    <w:p w14:paraId="606096D6" w14:textId="77777777" w:rsidR="00937E47" w:rsidRPr="00331D61" w:rsidRDefault="00937E47" w:rsidP="00937E47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Congregation Size: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Approximately 30 adults and 2-5 children attend Sunday worship, which is also streamed online. Midweek Bible studies engage 8-10 adults.</w:t>
      </w:r>
    </w:p>
    <w:p w14:paraId="7487762B" w14:textId="77777777" w:rsidR="00937E47" w:rsidRPr="00331D61" w:rsidRDefault="00937E47" w:rsidP="00937E47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Facilities: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The worship center includes a sanctuary with a capacity of 120 and a fellowship hall that seats 80, situated on nearly 2 acres in Forestville. There is also a parsonage next door.</w:t>
      </w:r>
    </w:p>
    <w:p w14:paraId="0BCD3514" w14:textId="77777777" w:rsidR="00937E47" w:rsidRPr="00331D61" w:rsidRDefault="00937E47" w:rsidP="00937E47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Community: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Forestville has a predominantly African American population, with a growing Hispanic community that has doubled over the past decade.</w:t>
      </w:r>
    </w:p>
    <w:p w14:paraId="5A79F1A4" w14:textId="4EE82CC2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Position Requirements: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New Vision seeks a lead Pastor to advance our mission of reaching the local community and bringing souls to Christ</w:t>
      </w:r>
      <w:r w:rsidR="007C750D"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</w:t>
      </w:r>
      <w:r w:rsidR="007C750D" w:rsidRPr="00547713">
        <w:rPr>
          <w:rFonts w:ascii="Segoe UI" w:eastAsia="Times New Roman" w:hAnsi="Segoe UI" w:cs="Segoe UI"/>
          <w:color w:val="0D0D0D"/>
          <w:sz w:val="24"/>
          <w:szCs w:val="24"/>
        </w:rPr>
        <w:t>from all walks of life</w:t>
      </w:r>
      <w:r w:rsidRPr="00547713">
        <w:rPr>
          <w:rFonts w:ascii="Segoe UI" w:eastAsia="Times New Roman" w:hAnsi="Segoe UI" w:cs="Segoe UI"/>
          <w:color w:val="0D0D0D"/>
          <w:sz w:val="24"/>
          <w:szCs w:val="24"/>
        </w:rPr>
        <w:t>.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The ideal candidate will possess the following pastoral gifts and qualities:</w:t>
      </w:r>
    </w:p>
    <w:p w14:paraId="13381552" w14:textId="77777777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Pastoral Gifts and Graces:</w:t>
      </w:r>
    </w:p>
    <w:p w14:paraId="69969E1D" w14:textId="77777777" w:rsidR="00937E47" w:rsidRPr="00331D61" w:rsidRDefault="00937E47" w:rsidP="00CE119E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A clear calling to ministry with a God-given vision.</w:t>
      </w:r>
    </w:p>
    <w:p w14:paraId="523CA8A2" w14:textId="77777777" w:rsidR="00937E47" w:rsidRPr="00331D61" w:rsidRDefault="00937E47" w:rsidP="00CE119E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Ability to deliver Biblical preaching and teaching in line with Free Methodist theology.</w:t>
      </w:r>
    </w:p>
    <w:p w14:paraId="7C1E307B" w14:textId="77777777" w:rsidR="00937E47" w:rsidRPr="00331D61" w:rsidRDefault="00937E47" w:rsidP="00CE119E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An outgoing personality that understands and engages with the culture, community, and congregation, applying the Word of God to everyday life.</w:t>
      </w:r>
    </w:p>
    <w:p w14:paraId="2D36D286" w14:textId="77777777" w:rsidR="00937E47" w:rsidRPr="00331D61" w:rsidRDefault="00937E47" w:rsidP="00CE119E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Strategic in setting goals to achieve the church’s vision.</w:t>
      </w:r>
    </w:p>
    <w:p w14:paraId="2B3731A0" w14:textId="77777777" w:rsidR="00937E47" w:rsidRPr="00331D61" w:rsidRDefault="00937E47" w:rsidP="00CE119E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Ability to foster a positive atmosphere, build up individuals, and inspire hope.</w:t>
      </w:r>
    </w:p>
    <w:p w14:paraId="7F77A3E2" w14:textId="77777777" w:rsidR="00937E47" w:rsidRPr="00331D61" w:rsidRDefault="00937E47" w:rsidP="00CE119E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Commitment to leading weekly Bible studies.</w:t>
      </w:r>
    </w:p>
    <w:p w14:paraId="2BD7105C" w14:textId="77777777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Denominational Connection &amp; Commitment:</w:t>
      </w:r>
    </w:p>
    <w:p w14:paraId="749B6B9E" w14:textId="60BB46D8" w:rsidR="00937E47" w:rsidRPr="00331D61" w:rsidRDefault="00937E47" w:rsidP="00CE119E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Respect for guidance by church authorit</w:t>
      </w:r>
      <w:r w:rsidR="0099699C" w:rsidRPr="00331D61">
        <w:rPr>
          <w:rFonts w:ascii="Segoe UI" w:eastAsia="Times New Roman" w:hAnsi="Segoe UI" w:cs="Segoe UI"/>
          <w:color w:val="0D0D0D"/>
          <w:sz w:val="24"/>
          <w:szCs w:val="24"/>
        </w:rPr>
        <w:t>y</w:t>
      </w:r>
      <w:r w:rsidR="00081AED"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; 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Conference Superintendent, Bishop, and church leadership.</w:t>
      </w:r>
    </w:p>
    <w:p w14:paraId="097C7035" w14:textId="77777777" w:rsidR="00937E47" w:rsidRPr="00331D61" w:rsidRDefault="00937E47" w:rsidP="00CE119E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Leadership of the local Board of Administration.</w:t>
      </w:r>
    </w:p>
    <w:p w14:paraId="05E952A3" w14:textId="77777777" w:rsidR="00937E47" w:rsidRPr="00331D61" w:rsidRDefault="00937E47" w:rsidP="00CE119E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Participation in monthly pastors' meetings and Acts 12:24 Annual Conference events.</w:t>
      </w:r>
    </w:p>
    <w:p w14:paraId="6313DF3A" w14:textId="77777777" w:rsidR="00937E47" w:rsidRPr="00331D61" w:rsidRDefault="00937E47" w:rsidP="00CE119E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Engagement with the Denominational General Conference.</w:t>
      </w:r>
    </w:p>
    <w:p w14:paraId="0C678DC3" w14:textId="77777777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Compensation:</w:t>
      </w:r>
    </w:p>
    <w:p w14:paraId="7BB63592" w14:textId="77777777" w:rsidR="00937E47" w:rsidRPr="00331D61" w:rsidRDefault="00937E47" w:rsidP="00937E47">
      <w:pPr>
        <w:numPr>
          <w:ilvl w:val="0"/>
          <w:numId w:val="2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This is a part-time ministry position, and the ideal candidate is preferably bi-vocational.</w:t>
      </w:r>
    </w:p>
    <w:p w14:paraId="18322A09" w14:textId="557CA815" w:rsidR="00937E47" w:rsidRPr="00331D61" w:rsidRDefault="00937E47" w:rsidP="00AC73A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24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lastRenderedPageBreak/>
        <w:t>Application Process: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Interested candidates are invited to send a recent ministry CV </w:t>
      </w:r>
      <w:r w:rsidR="00677A6C"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or Resume 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to:</w:t>
      </w:r>
    </w:p>
    <w:p w14:paraId="578368D2" w14:textId="77777777" w:rsidR="00937E47" w:rsidRPr="00331D61" w:rsidRDefault="00937E47" w:rsidP="00AC73A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240"/>
        <w:rPr>
          <w:rFonts w:eastAsia="Times New Roman" w:cstheme="minorHAnsi"/>
          <w:color w:val="0D0D0D"/>
          <w:sz w:val="24"/>
          <w:szCs w:val="24"/>
        </w:rPr>
      </w:pPr>
      <w:r w:rsidRPr="00331D61">
        <w:rPr>
          <w:rFonts w:eastAsia="Times New Roman" w:cstheme="minorHAnsi"/>
          <w:b/>
          <w:bCs/>
          <w:color w:val="0D0D0D"/>
          <w:sz w:val="24"/>
          <w:szCs w:val="24"/>
          <w:bdr w:val="single" w:sz="2" w:space="0" w:color="E3E3E3" w:frame="1"/>
        </w:rPr>
        <w:t>By Traditional Mail:</w:t>
      </w:r>
      <w:r w:rsidRPr="00331D61">
        <w:rPr>
          <w:rFonts w:eastAsia="Times New Roman" w:cstheme="minorHAnsi"/>
          <w:color w:val="0D0D0D"/>
          <w:sz w:val="24"/>
          <w:szCs w:val="24"/>
        </w:rPr>
        <w:t xml:space="preserve"> New Vision Fellowship Church</w:t>
      </w:r>
      <w:r w:rsidRPr="00331D61">
        <w:rPr>
          <w:rFonts w:eastAsia="Times New Roman" w:cstheme="minorHAnsi"/>
          <w:color w:val="0D0D0D"/>
          <w:sz w:val="24"/>
          <w:szCs w:val="24"/>
        </w:rPr>
        <w:br/>
        <w:t>Attn: Board of Administration</w:t>
      </w:r>
      <w:r w:rsidRPr="00331D61">
        <w:rPr>
          <w:rFonts w:eastAsia="Times New Roman" w:cstheme="minorHAnsi"/>
          <w:color w:val="0D0D0D"/>
          <w:sz w:val="24"/>
          <w:szCs w:val="24"/>
        </w:rPr>
        <w:br/>
        <w:t>2020 Ritchie Road</w:t>
      </w:r>
      <w:r w:rsidRPr="00331D61">
        <w:rPr>
          <w:rFonts w:eastAsia="Times New Roman" w:cstheme="minorHAnsi"/>
          <w:color w:val="0D0D0D"/>
          <w:sz w:val="24"/>
          <w:szCs w:val="24"/>
        </w:rPr>
        <w:br/>
        <w:t>Forestville, MD 20747</w:t>
      </w:r>
    </w:p>
    <w:p w14:paraId="67591A0D" w14:textId="0AF7EF0D" w:rsidR="00937E47" w:rsidRPr="00331D61" w:rsidRDefault="00937E47" w:rsidP="00AC73A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240"/>
        <w:rPr>
          <w:rFonts w:eastAsia="Times New Roman" w:cstheme="minorHAns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By Email: Attn: </w:t>
      </w:r>
      <w:r w:rsidRPr="00331D61">
        <w:rPr>
          <w:rFonts w:eastAsia="Times New Roman" w:cstheme="minorHAnsi"/>
          <w:color w:val="0D0D0D"/>
          <w:sz w:val="24"/>
          <w:szCs w:val="24"/>
        </w:rPr>
        <w:t>Board of Administration</w:t>
      </w:r>
      <w:r w:rsidRPr="00331D61">
        <w:rPr>
          <w:rFonts w:eastAsia="Times New Roman" w:cstheme="minorHAnsi"/>
          <w:color w:val="0D0D0D"/>
          <w:sz w:val="24"/>
          <w:szCs w:val="24"/>
        </w:rPr>
        <w:br/>
        <w:t>NVFmaryland@</w:t>
      </w:r>
      <w:r w:rsidR="009E61F7">
        <w:rPr>
          <w:rFonts w:eastAsia="Times New Roman" w:cstheme="minorHAnsi"/>
          <w:color w:val="0D0D0D"/>
          <w:sz w:val="24"/>
          <w:szCs w:val="24"/>
        </w:rPr>
        <w:t>g</w:t>
      </w:r>
      <w:r w:rsidRPr="00331D61">
        <w:rPr>
          <w:rFonts w:eastAsia="Times New Roman" w:cstheme="minorHAnsi"/>
          <w:color w:val="0D0D0D"/>
          <w:sz w:val="24"/>
          <w:szCs w:val="24"/>
        </w:rPr>
        <w:t>mail.com</w:t>
      </w:r>
    </w:p>
    <w:p w14:paraId="604955CA" w14:textId="77777777" w:rsidR="00937E47" w:rsidRPr="00331D61" w:rsidRDefault="00937E47" w:rsidP="00AC73A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240"/>
        <w:rPr>
          <w:rFonts w:eastAsia="Times New Roman" w:cstheme="minorHAnsi"/>
          <w:color w:val="0D0D0D"/>
          <w:sz w:val="24"/>
          <w:szCs w:val="24"/>
        </w:rPr>
      </w:pPr>
      <w:r w:rsidRPr="00331D61">
        <w:rPr>
          <w:rFonts w:eastAsia="Times New Roman" w:cstheme="minorHAnsi"/>
          <w:color w:val="0D0D0D"/>
          <w:sz w:val="24"/>
          <w:szCs w:val="24"/>
        </w:rPr>
        <w:t>We look forward to exploring this opportunity with you!</w:t>
      </w:r>
    </w:p>
    <w:p w14:paraId="0377D31A" w14:textId="77777777" w:rsidR="00A9204E" w:rsidRPr="00331D61" w:rsidRDefault="00A9204E">
      <w:pPr>
        <w:rPr>
          <w:sz w:val="24"/>
          <w:szCs w:val="24"/>
        </w:rPr>
      </w:pPr>
    </w:p>
    <w:p w14:paraId="54C2D443" w14:textId="77777777" w:rsidR="00677A6C" w:rsidRPr="00331D61" w:rsidRDefault="00677A6C">
      <w:pPr>
        <w:rPr>
          <w:sz w:val="24"/>
          <w:szCs w:val="24"/>
        </w:rPr>
      </w:pPr>
    </w:p>
    <w:sectPr w:rsidR="00677A6C" w:rsidRPr="00331D61" w:rsidSect="00937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A66CA"/>
    <w:multiLevelType w:val="multilevel"/>
    <w:tmpl w:val="21B2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DD25EED"/>
    <w:multiLevelType w:val="multilevel"/>
    <w:tmpl w:val="CD02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48B3194"/>
    <w:multiLevelType w:val="multilevel"/>
    <w:tmpl w:val="5D20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F9C56AE"/>
    <w:multiLevelType w:val="multilevel"/>
    <w:tmpl w:val="0FD2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711979">
    <w:abstractNumId w:val="22"/>
  </w:num>
  <w:num w:numId="2" w16cid:durableId="1492140139">
    <w:abstractNumId w:val="13"/>
  </w:num>
  <w:num w:numId="3" w16cid:durableId="2102140640">
    <w:abstractNumId w:val="11"/>
  </w:num>
  <w:num w:numId="4" w16cid:durableId="1339117058">
    <w:abstractNumId w:val="24"/>
  </w:num>
  <w:num w:numId="5" w16cid:durableId="1701934937">
    <w:abstractNumId w:val="14"/>
  </w:num>
  <w:num w:numId="6" w16cid:durableId="213201694">
    <w:abstractNumId w:val="17"/>
  </w:num>
  <w:num w:numId="7" w16cid:durableId="1979874097">
    <w:abstractNumId w:val="20"/>
  </w:num>
  <w:num w:numId="8" w16cid:durableId="720129093">
    <w:abstractNumId w:val="9"/>
  </w:num>
  <w:num w:numId="9" w16cid:durableId="367685996">
    <w:abstractNumId w:val="7"/>
  </w:num>
  <w:num w:numId="10" w16cid:durableId="454254774">
    <w:abstractNumId w:val="6"/>
  </w:num>
  <w:num w:numId="11" w16cid:durableId="364983556">
    <w:abstractNumId w:val="5"/>
  </w:num>
  <w:num w:numId="12" w16cid:durableId="113913367">
    <w:abstractNumId w:val="4"/>
  </w:num>
  <w:num w:numId="13" w16cid:durableId="1151748606">
    <w:abstractNumId w:val="8"/>
  </w:num>
  <w:num w:numId="14" w16cid:durableId="1778869512">
    <w:abstractNumId w:val="3"/>
  </w:num>
  <w:num w:numId="15" w16cid:durableId="1156795973">
    <w:abstractNumId w:val="2"/>
  </w:num>
  <w:num w:numId="16" w16cid:durableId="1910849007">
    <w:abstractNumId w:val="1"/>
  </w:num>
  <w:num w:numId="17" w16cid:durableId="286665932">
    <w:abstractNumId w:val="0"/>
  </w:num>
  <w:num w:numId="18" w16cid:durableId="1807578676">
    <w:abstractNumId w:val="15"/>
  </w:num>
  <w:num w:numId="19" w16cid:durableId="1606497697">
    <w:abstractNumId w:val="16"/>
  </w:num>
  <w:num w:numId="20" w16cid:durableId="1969357989">
    <w:abstractNumId w:val="23"/>
  </w:num>
  <w:num w:numId="21" w16cid:durableId="2013943680">
    <w:abstractNumId w:val="19"/>
  </w:num>
  <w:num w:numId="22" w16cid:durableId="1043556231">
    <w:abstractNumId w:val="12"/>
  </w:num>
  <w:num w:numId="23" w16cid:durableId="811140819">
    <w:abstractNumId w:val="25"/>
  </w:num>
  <w:num w:numId="24" w16cid:durableId="220822979">
    <w:abstractNumId w:val="18"/>
  </w:num>
  <w:num w:numId="25" w16cid:durableId="3556118">
    <w:abstractNumId w:val="26"/>
  </w:num>
  <w:num w:numId="26" w16cid:durableId="1162818666">
    <w:abstractNumId w:val="21"/>
  </w:num>
  <w:num w:numId="27" w16cid:durableId="1600478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47"/>
    <w:rsid w:val="00081AED"/>
    <w:rsid w:val="000E2064"/>
    <w:rsid w:val="00223BA4"/>
    <w:rsid w:val="00331D61"/>
    <w:rsid w:val="004616ED"/>
    <w:rsid w:val="00547713"/>
    <w:rsid w:val="00645252"/>
    <w:rsid w:val="00677A6C"/>
    <w:rsid w:val="006D3D74"/>
    <w:rsid w:val="007C750D"/>
    <w:rsid w:val="008168C7"/>
    <w:rsid w:val="0083569A"/>
    <w:rsid w:val="00937E47"/>
    <w:rsid w:val="0099699C"/>
    <w:rsid w:val="009E61F7"/>
    <w:rsid w:val="00A9204E"/>
    <w:rsid w:val="00AC73A3"/>
    <w:rsid w:val="00BA2AFF"/>
    <w:rsid w:val="00CE119E"/>
    <w:rsid w:val="00E37A89"/>
    <w:rsid w:val="00E6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D77E"/>
  <w15:chartTrackingRefBased/>
  <w15:docId w15:val="{7718D804-70B2-43D6-A638-63353B8D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gra\AppData\Local\Microsoft\Office\16.0\DTS\en-US%7b85BA2D11-CB63-4036-8D35-C1F3B977EA38%7d\%7bC9EE96EF-715B-447F-B324-7869FA0FA7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{C9EE96EF-715B-447F-B324-7869FA0FA70E}tf02786999_win32</Template>
  <TotalTime>1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Doloris Grays</dc:creator>
  <cp:keywords/>
  <dc:description/>
  <cp:lastModifiedBy>Debbie Jenkins</cp:lastModifiedBy>
  <cp:revision>2</cp:revision>
  <dcterms:created xsi:type="dcterms:W3CDTF">2024-09-09T13:29:00Z</dcterms:created>
  <dcterms:modified xsi:type="dcterms:W3CDTF">2024-09-09T13:29:00Z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