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FD6" w:rsidRPr="00D22FD6" w:rsidRDefault="00D22FD6" w:rsidP="00D22FD6">
      <w:pPr>
        <w:rPr>
          <w:b/>
          <w:sz w:val="28"/>
          <w:szCs w:val="28"/>
        </w:rPr>
      </w:pPr>
      <w:r w:rsidRPr="00D22FD6">
        <w:rPr>
          <w:b/>
          <w:sz w:val="28"/>
          <w:szCs w:val="28"/>
        </w:rPr>
        <w:t>Exemptio</w:t>
      </w:r>
      <w:r w:rsidRPr="00D22FD6">
        <w:rPr>
          <w:b/>
          <w:sz w:val="28"/>
          <w:szCs w:val="28"/>
        </w:rPr>
        <w:t>n for Administrative Employees u</w:t>
      </w:r>
      <w:r w:rsidRPr="00D22FD6">
        <w:rPr>
          <w:b/>
          <w:sz w:val="28"/>
          <w:szCs w:val="28"/>
        </w:rPr>
        <w:t xml:space="preserve">nder the Fair Labor Standards Act (FLSA) </w:t>
      </w:r>
    </w:p>
    <w:p w:rsidR="00D22FD6" w:rsidRDefault="00D22FD6" w:rsidP="00D22FD6">
      <w:r>
        <w:t xml:space="preserve">This fact sheet provides general information on the exemption from minimum wage and overtime pay provided by Section 13(a)(1) of the Fair Labor Standards Act as defined by Regulations, 29 CFR Part 541.   </w:t>
      </w:r>
    </w:p>
    <w:p w:rsidR="00D22FD6" w:rsidRDefault="00D22FD6" w:rsidP="00D22FD6">
      <w:r>
        <w:t xml:space="preserve">The FLSA requires that most employees in the United States be paid at least the federal minimum wage for all hours worked and overtime pay at time and one-half the regular rate of pay for all hours worked over 40 hours in a workweek. </w:t>
      </w:r>
    </w:p>
    <w:p w:rsidR="00D22FD6" w:rsidRDefault="00D22FD6" w:rsidP="00D22FD6">
      <w:r>
        <w:t>However, Section 13(a)(1) of the FLSA provides an exemption from both minimum wage and overtime pay for employees employed as bona fide executive, administrative, professional and outside sales employees.  Section 13(a</w:t>
      </w:r>
      <w:r>
        <w:t>) (</w:t>
      </w:r>
      <w:r>
        <w:t>1) and Section 13(a</w:t>
      </w:r>
      <w:r>
        <w:t>) (</w:t>
      </w:r>
      <w:r>
        <w:t xml:space="preserve">17) also exempt certain computer employees.  To qualify for exemption, employees generally must meet certain tests regarding their job duties and be paid on a salary basis at not less than $455 per week.  Job titles do not determine exempt status.  In order for an exemption to apply, an employee’s specific job duties and salary must meet all the requirements of the Department’s regulations. </w:t>
      </w:r>
    </w:p>
    <w:p w:rsidR="00D22FD6" w:rsidRPr="00D22FD6" w:rsidRDefault="00D22FD6" w:rsidP="00D22FD6">
      <w:pPr>
        <w:rPr>
          <w:b/>
        </w:rPr>
      </w:pPr>
      <w:r w:rsidRPr="00D22FD6">
        <w:rPr>
          <w:b/>
        </w:rPr>
        <w:t xml:space="preserve">Administrative Exemption </w:t>
      </w:r>
    </w:p>
    <w:p w:rsidR="00D22FD6" w:rsidRDefault="00D22FD6" w:rsidP="00D22FD6">
      <w:r>
        <w:t xml:space="preserve">To qualify for the administrative employee exemption, all of the following tests must be met: </w:t>
      </w:r>
    </w:p>
    <w:p w:rsidR="00D22FD6" w:rsidRDefault="00D22FD6" w:rsidP="00D22FD6">
      <w:r>
        <w:t>• The employee must be compensated on a salary or fee basis (as defined in the regulatio</w:t>
      </w:r>
      <w:r>
        <w:t>ns) at a rate not less than $918</w:t>
      </w:r>
      <w:r>
        <w:t xml:space="preserve"> per week; • The employee’s primary duty must be the performance of office or non-manual work directly related to the management or general business operations of the employer or the employer’s customers; and • The employee’s primary duty includes the exercise of discretion and independent judgment with respect to matters of significance.</w:t>
      </w:r>
    </w:p>
    <w:p w:rsidR="00D22FD6" w:rsidRDefault="00D22FD6" w:rsidP="00D22FD6">
      <w:r>
        <w:t xml:space="preserve">Primary Duty “Primary duty” means the principal, main, major or most important duty that the employee performs.  Determination of an employee’s primary duty must be based on all the facts in a particular case, with the major emphasis on the character of the employee’s job as a whole. </w:t>
      </w:r>
    </w:p>
    <w:p w:rsidR="00D22FD6" w:rsidRDefault="00D22FD6" w:rsidP="00D22FD6">
      <w:r>
        <w:t>Directly Related to Management or General Business Operations To meet the “directly related to management or general business operations” requirement, an employee must perform work directly related to assisting with the running or servicing of the business, as distinguished, for example from working on a manufacturing production line or selling a product in a retail or service establishment.  Work “directly related to management or general business operations” includes, but is not limited to, work in functional areas such as tax; finance; accounting; budgeting; auditing; insurance; quality control; purchasing; procurement; advertising; marketing; research; safety and health; personnel management; human resources; employee benefits; labor relations; public relations; government relations; computer network, Internet and database administration; legal and regulatory compliance; and similar activities. FS 17C</w:t>
      </w:r>
    </w:p>
    <w:p w:rsidR="00D22FD6" w:rsidRPr="00D22FD6" w:rsidRDefault="00D22FD6" w:rsidP="00D22FD6">
      <w:pPr>
        <w:rPr>
          <w:b/>
        </w:rPr>
      </w:pPr>
      <w:r w:rsidRPr="00D22FD6">
        <w:rPr>
          <w:b/>
        </w:rPr>
        <w:t>Employer’s Customers</w:t>
      </w:r>
    </w:p>
    <w:p w:rsidR="00D22FD6" w:rsidRDefault="00D22FD6" w:rsidP="00D22FD6">
      <w:r>
        <w:t xml:space="preserve"> An employee may qualify for the administrative exemption if the employee’s primary duty is the performance of work directly related to the management or general business operations of the employer’s customers.  Thus, employees acting as advisors or consultants to their employer’s clients or customers — as tax experts or financial consultants, for example — may be exempt.  </w:t>
      </w:r>
    </w:p>
    <w:p w:rsidR="00D22FD6" w:rsidRDefault="00D22FD6" w:rsidP="00D22FD6">
      <w:r>
        <w:t xml:space="preserve">Discretion and Independent Judgment In general, the exercise of discretion and independent judgment involves the comparison and the evaluation of possible courses of conduct and acting or making a </w:t>
      </w:r>
      <w:r>
        <w:lastRenderedPageBreak/>
        <w:t xml:space="preserve">decision after the various possibilities have been considered.  The term must be applied in the light of all the facts involved in the employee’s particular employment situation, and implies that the employee has authority to make an independent choice, free from immediate direction or supervision.  Factors to consider include, but are not limited to: whether the employee has authority to formulate, affect, interpret, or implement management policies or operating practices; whether the employee carries out major assignments in conducting the operations of the business; whether the employee performs work that affects business operations to a substantial degree; whether the employee has authority to commit the employer in matters that have significant financial impact; whether the employee has authority to waive or deviate from established policies and procedures without prior approval, and other factors set forth in the regulation.  The fact that an employee’s decisions are revised or reversed after review does not mean that the employee is not exercising discretion and independent judgment.  The exercise of discretion and independent judgment must be more than the use of skill in applying well-established techniques, procedures or specific standards described in manuals or other sources.  </w:t>
      </w:r>
    </w:p>
    <w:p w:rsidR="00D22FD6" w:rsidRPr="00D22FD6" w:rsidRDefault="00D22FD6" w:rsidP="00D22FD6">
      <w:pPr>
        <w:rPr>
          <w:b/>
        </w:rPr>
      </w:pPr>
      <w:r w:rsidRPr="00D22FD6">
        <w:rPr>
          <w:b/>
        </w:rPr>
        <w:t xml:space="preserve">Matters of Significance </w:t>
      </w:r>
    </w:p>
    <w:p w:rsidR="00D22FD6" w:rsidRDefault="00D22FD6" w:rsidP="00D22FD6">
      <w:r>
        <w:t xml:space="preserve">The term “matters of significance” refers to the level of importance or consequence of the work performed.  An employee does not exercise discretion and independent judgment with respect to matters of significance merely because the employer will experience financial losses if the employee fails to perform the job properly.  Similarly, an employee who operates very expensive equipment does not exercise discretion and independent judgment with respect to matters of significance merely because improper performance of the employee’s duties may cause serious financial loss to the employer.  </w:t>
      </w:r>
    </w:p>
    <w:p w:rsidR="00D22FD6" w:rsidRPr="00D22FD6" w:rsidRDefault="00D22FD6" w:rsidP="00D22FD6">
      <w:pPr>
        <w:rPr>
          <w:b/>
        </w:rPr>
      </w:pPr>
      <w:r w:rsidRPr="00D22FD6">
        <w:rPr>
          <w:b/>
        </w:rPr>
        <w:t xml:space="preserve">Educational Establishments and Administrative Functions </w:t>
      </w:r>
    </w:p>
    <w:p w:rsidR="00D22FD6" w:rsidRDefault="00D22FD6" w:rsidP="00D22FD6">
      <w:r>
        <w:t xml:space="preserve">The administrative exemption is also available to employees compensated on a salary or fee basis at a rate not less than $455 a week, or on a salary basis which is at least equal to the entrance salary for teachers in the same educational establishment, and whose primary duty is performing administrative functions directly related to academic instruction or training in an educational establishment. Academic administrative functions include operations directly in the field of education, and do not include jobs relating to areas outside the educational field.  Employees engaged in academic administrative functions include: the superintendent or other head of an elementary or secondary school system, and any assistants responsible for administration of such matters as curriculum, quality and methods of instructing, measuring and testing the learning potential and achievement of students, establishing and maintaining academic and grading standards, and other aspects of the teaching program; the principal and any vice-principals responsible for the operation of an elementary or secondary school; department heads in institutions of higher education responsible for the various subject matter departments; academic counselors and other employees with similar responsibilities. Having a primary duty of performing administrative functions directly related to academic instruction or training in an educational establishment includes, by its very nature, exercising discretion and independent judgment with respect to matters of significance.   </w:t>
      </w:r>
    </w:p>
    <w:p w:rsidR="00D22FD6" w:rsidRPr="00D22FD6" w:rsidRDefault="00D22FD6" w:rsidP="00D22FD6">
      <w:pPr>
        <w:rPr>
          <w:b/>
        </w:rPr>
      </w:pPr>
      <w:r w:rsidRPr="00D22FD6">
        <w:rPr>
          <w:b/>
        </w:rPr>
        <w:t xml:space="preserve">Where to Obtain Additional Information  </w:t>
      </w:r>
    </w:p>
    <w:p w:rsidR="00D22FD6" w:rsidRDefault="00D22FD6" w:rsidP="00D22FD6">
      <w:r>
        <w:t>For addition</w:t>
      </w:r>
      <w:r>
        <w:t xml:space="preserve">al information, visit </w:t>
      </w:r>
      <w:r>
        <w:t>Wage and Hour Division Website: http://www.</w:t>
      </w:r>
      <w:r>
        <w:t>wagehour.dol.gov and/or call</w:t>
      </w:r>
      <w:r>
        <w:t xml:space="preserve"> toll-free information and helpline, available 8 a.m. to 5 p.m. in your time zone, 1-8664USWAGE (1-866-487-9243).  </w:t>
      </w:r>
    </w:p>
    <w:p w:rsidR="00D22FD6" w:rsidRDefault="00D22FD6" w:rsidP="00D22FD6">
      <w:r>
        <w:lastRenderedPageBreak/>
        <w:t xml:space="preserve">When the state laws differ from the federal FLSA, an employer must comply with the standard most protective to employees.  Links to your state labor department can be found at www.dol.gov/whd/contacts/state_of.htm.   </w:t>
      </w:r>
    </w:p>
    <w:p w:rsidR="00D22FD6" w:rsidRDefault="00D22FD6" w:rsidP="00D22FD6">
      <w:r>
        <w:t xml:space="preserve">This publication is for general information and is not to be considered in the same light as official statements of position contained in the regulations.  </w:t>
      </w:r>
      <w:bookmarkStart w:id="0" w:name="_GoBack"/>
      <w:bookmarkEnd w:id="0"/>
    </w:p>
    <w:p w:rsidR="00D22FD6" w:rsidRDefault="00D22FD6" w:rsidP="00D22FD6"/>
    <w:p w:rsidR="00D22FD6" w:rsidRDefault="00D22FD6" w:rsidP="00D22FD6"/>
    <w:p w:rsidR="00D22FD6" w:rsidRPr="00D22FD6" w:rsidRDefault="00D22FD6" w:rsidP="00D22FD6">
      <w:pPr>
        <w:rPr>
          <w:sz w:val="20"/>
          <w:szCs w:val="20"/>
        </w:rPr>
      </w:pPr>
      <w:r w:rsidRPr="00D22FD6">
        <w:rPr>
          <w:sz w:val="20"/>
          <w:szCs w:val="20"/>
        </w:rPr>
        <w:t>Fact Sheet #17C:</w:t>
      </w:r>
    </w:p>
    <w:sectPr w:rsidR="00D22FD6" w:rsidRPr="00D22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D6"/>
    <w:rsid w:val="008B0BEA"/>
    <w:rsid w:val="00D2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B9D8B-C9FD-45C9-BCBA-F86DC3EA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Willadean Duncan</dc:creator>
  <cp:keywords/>
  <dc:description/>
  <cp:lastModifiedBy>Willadean Duncan</cp:lastModifiedBy>
  <cp:revision>1</cp:revision>
  <dcterms:created xsi:type="dcterms:W3CDTF">2016-05-19T14:17:00Z</dcterms:created>
  <dcterms:modified xsi:type="dcterms:W3CDTF">2016-05-19T14:26:00Z</dcterms:modified>
</cp:coreProperties>
</file>